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FA60E" w14:textId="66AED887" w:rsidR="00C54017" w:rsidRDefault="009D2CA4" w:rsidP="00A04928">
      <w:pPr>
        <w:jc w:val="center"/>
      </w:pPr>
      <w:r>
        <w:rPr>
          <w:noProof/>
        </w:rPr>
        <w:drawing>
          <wp:inline distT="0" distB="0" distL="0" distR="0" wp14:anchorId="5CB5B0D9" wp14:editId="070F1254">
            <wp:extent cx="6492240" cy="79057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CM_HorizontalLogoCMYK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92240" cy="790575"/>
                    </a:xfrm>
                    <a:prstGeom prst="rect">
                      <a:avLst/>
                    </a:prstGeom>
                  </pic:spPr>
                </pic:pic>
              </a:graphicData>
            </a:graphic>
          </wp:inline>
        </w:drawing>
      </w:r>
    </w:p>
    <w:p w14:paraId="7115275C" w14:textId="02994E0C" w:rsidR="00E8293B" w:rsidRDefault="009D2CA4" w:rsidP="00E8293B">
      <w:pPr>
        <w:pStyle w:val="Default"/>
        <w:jc w:val="center"/>
        <w:rPr>
          <w:b/>
          <w:sz w:val="32"/>
          <w:szCs w:val="32"/>
        </w:rPr>
      </w:pPr>
      <w:r>
        <w:rPr>
          <w:b/>
          <w:sz w:val="32"/>
          <w:szCs w:val="32"/>
        </w:rPr>
        <w:t>State Association and Partnership</w:t>
      </w:r>
      <w:r w:rsidR="00A04928" w:rsidRPr="00A04928">
        <w:rPr>
          <w:b/>
          <w:sz w:val="32"/>
          <w:szCs w:val="32"/>
        </w:rPr>
        <w:t xml:space="preserve"> Committee Meeting</w:t>
      </w:r>
    </w:p>
    <w:p w14:paraId="5393E124" w14:textId="67E1CF45" w:rsidR="00E8293B" w:rsidRDefault="009D2CA4" w:rsidP="00E8293B">
      <w:pPr>
        <w:pStyle w:val="Default"/>
        <w:jc w:val="center"/>
        <w:rPr>
          <w:szCs w:val="32"/>
        </w:rPr>
      </w:pPr>
      <w:bookmarkStart w:id="0" w:name="_Hlk238119732"/>
      <w:r w:rsidRPr="009D2CA4">
        <w:rPr>
          <w:szCs w:val="32"/>
        </w:rPr>
        <w:t>Wednesday</w:t>
      </w:r>
      <w:r w:rsidR="00815D39" w:rsidRPr="009D2CA4">
        <w:rPr>
          <w:szCs w:val="32"/>
        </w:rPr>
        <w:t xml:space="preserve">, </w:t>
      </w:r>
      <w:r w:rsidRPr="009D2CA4">
        <w:rPr>
          <w:szCs w:val="32"/>
        </w:rPr>
        <w:t>August 19, 2026</w:t>
      </w:r>
      <w:r w:rsidR="00815D39" w:rsidRPr="009D2CA4">
        <w:rPr>
          <w:szCs w:val="32"/>
        </w:rPr>
        <w:t xml:space="preserve"> at </w:t>
      </w:r>
      <w:r w:rsidRPr="009D2CA4">
        <w:rPr>
          <w:szCs w:val="32"/>
        </w:rPr>
        <w:t>2</w:t>
      </w:r>
      <w:r w:rsidR="00815D39" w:rsidRPr="009D2CA4">
        <w:rPr>
          <w:szCs w:val="32"/>
        </w:rPr>
        <w:t xml:space="preserve"> pm EST</w:t>
      </w:r>
    </w:p>
    <w:bookmarkEnd w:id="0"/>
    <w:p w14:paraId="01DAFF05" w14:textId="77777777" w:rsidR="00E8293B" w:rsidRPr="00C21EFC" w:rsidRDefault="00E8293B" w:rsidP="00E8293B">
      <w:pPr>
        <w:pStyle w:val="Default"/>
        <w:jc w:val="center"/>
        <w:rPr>
          <w:sz w:val="14"/>
        </w:rPr>
      </w:pPr>
    </w:p>
    <w:p w14:paraId="6ACC5053" w14:textId="2971A5B5" w:rsidR="005F0051" w:rsidRDefault="005F0051" w:rsidP="005F0051">
      <w:pPr>
        <w:spacing w:line="240" w:lineRule="auto"/>
        <w:contextualSpacing/>
        <w:rPr>
          <w:rFonts w:cstheme="minorHAnsi"/>
          <w:b/>
          <w:color w:val="C00000"/>
          <w:sz w:val="24"/>
          <w:szCs w:val="24"/>
        </w:rPr>
      </w:pPr>
      <w:r>
        <w:rPr>
          <w:rFonts w:cstheme="minorHAnsi"/>
          <w:b/>
          <w:color w:val="C00000"/>
          <w:sz w:val="24"/>
          <w:szCs w:val="24"/>
        </w:rPr>
        <w:t>Attendees: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2553"/>
        <w:gridCol w:w="2634"/>
        <w:gridCol w:w="2474"/>
      </w:tblGrid>
      <w:tr w:rsidR="005F0051" w:rsidRPr="005F0051" w14:paraId="5F0FE343" w14:textId="77777777" w:rsidTr="009A1229">
        <w:tc>
          <w:tcPr>
            <w:tcW w:w="2553" w:type="dxa"/>
          </w:tcPr>
          <w:p w14:paraId="16341EB6" w14:textId="4E947FC6" w:rsidR="005F0051" w:rsidRPr="005F0051" w:rsidRDefault="005F0051" w:rsidP="005F0051">
            <w:pPr>
              <w:contextualSpacing/>
              <w:rPr>
                <w:rFonts w:cstheme="minorHAnsi"/>
                <w:sz w:val="24"/>
                <w:szCs w:val="24"/>
              </w:rPr>
            </w:pPr>
            <w:r>
              <w:rPr>
                <w:rFonts w:cstheme="minorHAnsi"/>
                <w:sz w:val="24"/>
                <w:szCs w:val="24"/>
              </w:rPr>
              <w:t>Kelly Hutton</w:t>
            </w:r>
          </w:p>
        </w:tc>
        <w:tc>
          <w:tcPr>
            <w:tcW w:w="2553" w:type="dxa"/>
          </w:tcPr>
          <w:p w14:paraId="688AD759" w14:textId="2E0C6BCB" w:rsidR="005F0051" w:rsidRPr="005F0051" w:rsidRDefault="009A1229" w:rsidP="005F0051">
            <w:pPr>
              <w:contextualSpacing/>
              <w:rPr>
                <w:rFonts w:cstheme="minorHAnsi"/>
                <w:sz w:val="24"/>
                <w:szCs w:val="24"/>
              </w:rPr>
            </w:pPr>
            <w:r>
              <w:rPr>
                <w:rFonts w:cstheme="minorHAnsi"/>
                <w:sz w:val="24"/>
                <w:szCs w:val="24"/>
              </w:rPr>
              <w:t>Tess Kalicharan</w:t>
            </w:r>
          </w:p>
        </w:tc>
        <w:tc>
          <w:tcPr>
            <w:tcW w:w="2634" w:type="dxa"/>
          </w:tcPr>
          <w:p w14:paraId="31746A1E" w14:textId="3D96CDC4" w:rsidR="005F0051" w:rsidRPr="005F0051" w:rsidRDefault="009A1229" w:rsidP="005F0051">
            <w:pPr>
              <w:contextualSpacing/>
              <w:rPr>
                <w:rFonts w:cstheme="minorHAnsi"/>
                <w:sz w:val="24"/>
                <w:szCs w:val="24"/>
              </w:rPr>
            </w:pPr>
            <w:r>
              <w:rPr>
                <w:rFonts w:cstheme="minorHAnsi"/>
                <w:sz w:val="24"/>
                <w:szCs w:val="24"/>
              </w:rPr>
              <w:t>Christine Christopherson</w:t>
            </w:r>
          </w:p>
        </w:tc>
        <w:tc>
          <w:tcPr>
            <w:tcW w:w="2474" w:type="dxa"/>
          </w:tcPr>
          <w:p w14:paraId="5A17D33E" w14:textId="0FC20F8C" w:rsidR="005F0051" w:rsidRPr="005F0051" w:rsidRDefault="009A1229" w:rsidP="005F0051">
            <w:pPr>
              <w:contextualSpacing/>
              <w:rPr>
                <w:rFonts w:cstheme="minorHAnsi"/>
                <w:sz w:val="24"/>
                <w:szCs w:val="24"/>
              </w:rPr>
            </w:pPr>
            <w:r>
              <w:rPr>
                <w:rFonts w:cstheme="minorHAnsi"/>
                <w:sz w:val="24"/>
                <w:szCs w:val="24"/>
              </w:rPr>
              <w:t>Tim Eze</w:t>
            </w:r>
            <w:r w:rsidR="008A794B">
              <w:rPr>
                <w:rFonts w:cstheme="minorHAnsi"/>
                <w:sz w:val="24"/>
                <w:szCs w:val="24"/>
              </w:rPr>
              <w:t>l</w:t>
            </w:r>
            <w:r>
              <w:rPr>
                <w:rFonts w:cstheme="minorHAnsi"/>
                <w:sz w:val="24"/>
                <w:szCs w:val="24"/>
              </w:rPr>
              <w:t>l</w:t>
            </w:r>
          </w:p>
        </w:tc>
      </w:tr>
      <w:tr w:rsidR="005F0051" w:rsidRPr="005F0051" w14:paraId="05F6E543" w14:textId="77777777" w:rsidTr="009A1229">
        <w:tc>
          <w:tcPr>
            <w:tcW w:w="2553" w:type="dxa"/>
          </w:tcPr>
          <w:p w14:paraId="7F8E7733" w14:textId="5CC93CB9" w:rsidR="005F0051" w:rsidRPr="005F0051" w:rsidRDefault="009A1229" w:rsidP="005F0051">
            <w:pPr>
              <w:contextualSpacing/>
              <w:rPr>
                <w:rFonts w:cstheme="minorHAnsi"/>
                <w:sz w:val="24"/>
                <w:szCs w:val="24"/>
              </w:rPr>
            </w:pPr>
            <w:r>
              <w:rPr>
                <w:rFonts w:cstheme="minorHAnsi"/>
                <w:sz w:val="24"/>
                <w:szCs w:val="24"/>
              </w:rPr>
              <w:t>Whitney Freese</w:t>
            </w:r>
          </w:p>
        </w:tc>
        <w:tc>
          <w:tcPr>
            <w:tcW w:w="2553" w:type="dxa"/>
          </w:tcPr>
          <w:p w14:paraId="177FD505" w14:textId="1CEBD3F3" w:rsidR="005F0051" w:rsidRPr="005F0051" w:rsidRDefault="009A1229" w:rsidP="005F0051">
            <w:pPr>
              <w:contextualSpacing/>
              <w:rPr>
                <w:rFonts w:cstheme="minorHAnsi"/>
                <w:sz w:val="24"/>
                <w:szCs w:val="24"/>
              </w:rPr>
            </w:pPr>
            <w:r>
              <w:rPr>
                <w:rFonts w:cstheme="minorHAnsi"/>
                <w:sz w:val="24"/>
                <w:szCs w:val="24"/>
              </w:rPr>
              <w:t>Melinda Brooks</w:t>
            </w:r>
          </w:p>
        </w:tc>
        <w:tc>
          <w:tcPr>
            <w:tcW w:w="2634" w:type="dxa"/>
          </w:tcPr>
          <w:p w14:paraId="1E1BCD1A" w14:textId="22A9E24E" w:rsidR="005F0051" w:rsidRPr="005F0051" w:rsidRDefault="009A1229" w:rsidP="005F0051">
            <w:pPr>
              <w:contextualSpacing/>
              <w:rPr>
                <w:rFonts w:cstheme="minorHAnsi"/>
                <w:sz w:val="24"/>
                <w:szCs w:val="24"/>
              </w:rPr>
            </w:pPr>
            <w:r>
              <w:rPr>
                <w:rFonts w:cstheme="minorHAnsi"/>
                <w:sz w:val="24"/>
                <w:szCs w:val="24"/>
              </w:rPr>
              <w:t>Andrea Strassburg</w:t>
            </w:r>
          </w:p>
        </w:tc>
        <w:tc>
          <w:tcPr>
            <w:tcW w:w="2474" w:type="dxa"/>
          </w:tcPr>
          <w:p w14:paraId="2B981F56" w14:textId="1D9C32BC" w:rsidR="005F0051" w:rsidRPr="005F0051" w:rsidRDefault="009A1229" w:rsidP="005F0051">
            <w:pPr>
              <w:contextualSpacing/>
              <w:rPr>
                <w:rFonts w:cstheme="minorHAnsi"/>
                <w:sz w:val="24"/>
                <w:szCs w:val="24"/>
              </w:rPr>
            </w:pPr>
            <w:r>
              <w:rPr>
                <w:rFonts w:cstheme="minorHAnsi"/>
                <w:sz w:val="24"/>
                <w:szCs w:val="24"/>
              </w:rPr>
              <w:t>Cindy Robins</w:t>
            </w:r>
          </w:p>
        </w:tc>
      </w:tr>
      <w:tr w:rsidR="005F0051" w:rsidRPr="005F0051" w14:paraId="59A14DD4" w14:textId="77777777" w:rsidTr="009A1229">
        <w:tc>
          <w:tcPr>
            <w:tcW w:w="2553" w:type="dxa"/>
          </w:tcPr>
          <w:p w14:paraId="6BC5E599" w14:textId="64A570B6" w:rsidR="005F0051" w:rsidRPr="005F0051" w:rsidRDefault="009A1229" w:rsidP="005F0051">
            <w:pPr>
              <w:contextualSpacing/>
              <w:rPr>
                <w:rFonts w:cstheme="minorHAnsi"/>
                <w:sz w:val="24"/>
                <w:szCs w:val="24"/>
              </w:rPr>
            </w:pPr>
            <w:r>
              <w:rPr>
                <w:rFonts w:cstheme="minorHAnsi"/>
                <w:sz w:val="24"/>
                <w:szCs w:val="24"/>
              </w:rPr>
              <w:t>Dawn Palermo</w:t>
            </w:r>
          </w:p>
        </w:tc>
        <w:tc>
          <w:tcPr>
            <w:tcW w:w="2553" w:type="dxa"/>
          </w:tcPr>
          <w:p w14:paraId="22060982" w14:textId="3C60D523" w:rsidR="005F0051" w:rsidRPr="005F0051" w:rsidRDefault="009A1229" w:rsidP="005F0051">
            <w:pPr>
              <w:contextualSpacing/>
              <w:rPr>
                <w:rFonts w:cstheme="minorHAnsi"/>
                <w:sz w:val="24"/>
                <w:szCs w:val="24"/>
              </w:rPr>
            </w:pPr>
            <w:r>
              <w:rPr>
                <w:rFonts w:cstheme="minorHAnsi"/>
                <w:sz w:val="24"/>
                <w:szCs w:val="24"/>
              </w:rPr>
              <w:t>Stacy Worby</w:t>
            </w:r>
          </w:p>
        </w:tc>
        <w:tc>
          <w:tcPr>
            <w:tcW w:w="2634" w:type="dxa"/>
          </w:tcPr>
          <w:p w14:paraId="5CA77B7E" w14:textId="6F9E7756" w:rsidR="005F0051" w:rsidRPr="005F0051" w:rsidRDefault="009A1229" w:rsidP="005F0051">
            <w:pPr>
              <w:contextualSpacing/>
              <w:rPr>
                <w:rFonts w:cstheme="minorHAnsi"/>
                <w:sz w:val="24"/>
                <w:szCs w:val="24"/>
              </w:rPr>
            </w:pPr>
            <w:r>
              <w:rPr>
                <w:rFonts w:cstheme="minorHAnsi"/>
                <w:sz w:val="24"/>
                <w:szCs w:val="24"/>
              </w:rPr>
              <w:t>Andrew Somers</w:t>
            </w:r>
          </w:p>
        </w:tc>
        <w:tc>
          <w:tcPr>
            <w:tcW w:w="2474" w:type="dxa"/>
          </w:tcPr>
          <w:p w14:paraId="2039849D" w14:textId="3BDEA736" w:rsidR="005F0051" w:rsidRPr="005F0051" w:rsidRDefault="009A1229" w:rsidP="005F0051">
            <w:pPr>
              <w:contextualSpacing/>
              <w:rPr>
                <w:rFonts w:cstheme="minorHAnsi"/>
                <w:sz w:val="24"/>
                <w:szCs w:val="24"/>
              </w:rPr>
            </w:pPr>
            <w:r>
              <w:rPr>
                <w:rFonts w:cstheme="minorHAnsi"/>
                <w:sz w:val="24"/>
                <w:szCs w:val="24"/>
              </w:rPr>
              <w:t>Zach Zarnow</w:t>
            </w:r>
          </w:p>
        </w:tc>
      </w:tr>
      <w:tr w:rsidR="005F0051" w:rsidRPr="005F0051" w14:paraId="59F39ABF" w14:textId="77777777" w:rsidTr="009A1229">
        <w:tc>
          <w:tcPr>
            <w:tcW w:w="2553" w:type="dxa"/>
          </w:tcPr>
          <w:p w14:paraId="4BC076B3" w14:textId="4AF866B3" w:rsidR="005F0051" w:rsidRPr="005F0051" w:rsidRDefault="009A1229" w:rsidP="005F0051">
            <w:pPr>
              <w:contextualSpacing/>
              <w:rPr>
                <w:rFonts w:cstheme="minorHAnsi"/>
                <w:sz w:val="24"/>
                <w:szCs w:val="24"/>
              </w:rPr>
            </w:pPr>
            <w:r>
              <w:rPr>
                <w:rFonts w:cstheme="minorHAnsi"/>
                <w:sz w:val="24"/>
                <w:szCs w:val="24"/>
              </w:rPr>
              <w:t>Creadell Webb</w:t>
            </w:r>
          </w:p>
        </w:tc>
        <w:tc>
          <w:tcPr>
            <w:tcW w:w="2553" w:type="dxa"/>
          </w:tcPr>
          <w:p w14:paraId="31969402" w14:textId="21201198" w:rsidR="005F0051" w:rsidRPr="005F0051" w:rsidRDefault="009A1229" w:rsidP="005F0051">
            <w:pPr>
              <w:contextualSpacing/>
              <w:rPr>
                <w:rFonts w:cstheme="minorHAnsi"/>
                <w:sz w:val="24"/>
                <w:szCs w:val="24"/>
              </w:rPr>
            </w:pPr>
            <w:r>
              <w:rPr>
                <w:rFonts w:cstheme="minorHAnsi"/>
                <w:sz w:val="24"/>
                <w:szCs w:val="24"/>
              </w:rPr>
              <w:t>Kristin Schultz</w:t>
            </w:r>
          </w:p>
        </w:tc>
        <w:tc>
          <w:tcPr>
            <w:tcW w:w="2634" w:type="dxa"/>
          </w:tcPr>
          <w:p w14:paraId="78B8E88A" w14:textId="1BD827EF" w:rsidR="005F0051" w:rsidRPr="005F0051" w:rsidRDefault="009A1229" w:rsidP="005F0051">
            <w:pPr>
              <w:contextualSpacing/>
              <w:rPr>
                <w:rFonts w:cstheme="minorHAnsi"/>
                <w:sz w:val="24"/>
                <w:szCs w:val="24"/>
              </w:rPr>
            </w:pPr>
            <w:r>
              <w:rPr>
                <w:rFonts w:cstheme="minorHAnsi"/>
                <w:sz w:val="24"/>
                <w:szCs w:val="24"/>
              </w:rPr>
              <w:t>Michelle Matson</w:t>
            </w:r>
          </w:p>
        </w:tc>
        <w:tc>
          <w:tcPr>
            <w:tcW w:w="2474" w:type="dxa"/>
          </w:tcPr>
          <w:p w14:paraId="68BDF1D6" w14:textId="7F9801C4" w:rsidR="005F0051" w:rsidRPr="005F0051" w:rsidRDefault="009A1229" w:rsidP="005F0051">
            <w:pPr>
              <w:contextualSpacing/>
              <w:rPr>
                <w:rFonts w:cstheme="minorHAnsi"/>
                <w:sz w:val="24"/>
                <w:szCs w:val="24"/>
              </w:rPr>
            </w:pPr>
            <w:r>
              <w:rPr>
                <w:rFonts w:cstheme="minorHAnsi"/>
                <w:sz w:val="24"/>
                <w:szCs w:val="24"/>
              </w:rPr>
              <w:t>Scott Mitchell</w:t>
            </w:r>
          </w:p>
        </w:tc>
      </w:tr>
      <w:tr w:rsidR="009A1229" w:rsidRPr="005F0051" w14:paraId="40FF5F39" w14:textId="77777777" w:rsidTr="009A1229">
        <w:tc>
          <w:tcPr>
            <w:tcW w:w="2553" w:type="dxa"/>
          </w:tcPr>
          <w:p w14:paraId="15283889" w14:textId="69139E7A" w:rsidR="009A1229" w:rsidRDefault="009A1229" w:rsidP="005F0051">
            <w:pPr>
              <w:contextualSpacing/>
              <w:rPr>
                <w:rFonts w:cstheme="minorHAnsi"/>
                <w:sz w:val="24"/>
                <w:szCs w:val="24"/>
              </w:rPr>
            </w:pPr>
            <w:r>
              <w:rPr>
                <w:rFonts w:cstheme="minorHAnsi"/>
                <w:sz w:val="24"/>
                <w:szCs w:val="24"/>
              </w:rPr>
              <w:t>Erica Payne Santiago</w:t>
            </w:r>
          </w:p>
        </w:tc>
        <w:tc>
          <w:tcPr>
            <w:tcW w:w="2553" w:type="dxa"/>
          </w:tcPr>
          <w:p w14:paraId="430D8B9A" w14:textId="5CB3D18B" w:rsidR="009A1229" w:rsidRPr="005F0051" w:rsidRDefault="009A1229" w:rsidP="005F0051">
            <w:pPr>
              <w:contextualSpacing/>
              <w:rPr>
                <w:rFonts w:cstheme="minorHAnsi"/>
                <w:sz w:val="24"/>
                <w:szCs w:val="24"/>
              </w:rPr>
            </w:pPr>
            <w:r>
              <w:rPr>
                <w:rFonts w:cstheme="minorHAnsi"/>
                <w:sz w:val="24"/>
                <w:szCs w:val="24"/>
              </w:rPr>
              <w:t>Chad Weaver</w:t>
            </w:r>
          </w:p>
        </w:tc>
        <w:tc>
          <w:tcPr>
            <w:tcW w:w="2634" w:type="dxa"/>
          </w:tcPr>
          <w:p w14:paraId="79B176BF" w14:textId="04987434" w:rsidR="009A1229" w:rsidRPr="005F0051" w:rsidRDefault="009A1229" w:rsidP="005F0051">
            <w:pPr>
              <w:contextualSpacing/>
              <w:rPr>
                <w:rFonts w:cstheme="minorHAnsi"/>
                <w:sz w:val="24"/>
                <w:szCs w:val="24"/>
              </w:rPr>
            </w:pPr>
            <w:r>
              <w:rPr>
                <w:rFonts w:cstheme="minorHAnsi"/>
                <w:sz w:val="24"/>
                <w:szCs w:val="24"/>
              </w:rPr>
              <w:t>Kell</w:t>
            </w:r>
            <w:r w:rsidR="001E3A5C">
              <w:rPr>
                <w:rFonts w:cstheme="minorHAnsi"/>
                <w:sz w:val="24"/>
                <w:szCs w:val="24"/>
              </w:rPr>
              <w:t>y</w:t>
            </w:r>
            <w:r>
              <w:rPr>
                <w:rFonts w:cstheme="minorHAnsi"/>
                <w:sz w:val="24"/>
                <w:szCs w:val="24"/>
              </w:rPr>
              <w:t xml:space="preserve"> </w:t>
            </w:r>
            <w:proofErr w:type="spellStart"/>
            <w:r>
              <w:rPr>
                <w:rFonts w:cstheme="minorHAnsi"/>
                <w:sz w:val="24"/>
                <w:szCs w:val="24"/>
              </w:rPr>
              <w:t>Mouisset</w:t>
            </w:r>
            <w:proofErr w:type="spellEnd"/>
          </w:p>
        </w:tc>
        <w:tc>
          <w:tcPr>
            <w:tcW w:w="2474" w:type="dxa"/>
          </w:tcPr>
          <w:p w14:paraId="28257B7E" w14:textId="6EE3416B" w:rsidR="009A1229" w:rsidRPr="005F0051" w:rsidRDefault="009A1229" w:rsidP="005F0051">
            <w:pPr>
              <w:contextualSpacing/>
              <w:rPr>
                <w:rFonts w:cstheme="minorHAnsi"/>
                <w:sz w:val="24"/>
                <w:szCs w:val="24"/>
              </w:rPr>
            </w:pPr>
            <w:r>
              <w:rPr>
                <w:rFonts w:cstheme="minorHAnsi"/>
                <w:sz w:val="24"/>
                <w:szCs w:val="24"/>
              </w:rPr>
              <w:t>Stacey</w:t>
            </w:r>
            <w:r w:rsidR="00F12A1D">
              <w:rPr>
                <w:rFonts w:cstheme="minorHAnsi"/>
                <w:sz w:val="24"/>
                <w:szCs w:val="24"/>
              </w:rPr>
              <w:t xml:space="preserve"> Fields</w:t>
            </w:r>
          </w:p>
        </w:tc>
      </w:tr>
      <w:tr w:rsidR="009A1229" w:rsidRPr="005F0051" w14:paraId="17C2DD6C" w14:textId="77777777" w:rsidTr="009A1229">
        <w:tc>
          <w:tcPr>
            <w:tcW w:w="2553" w:type="dxa"/>
          </w:tcPr>
          <w:p w14:paraId="57F7248B" w14:textId="1FA0A0FD" w:rsidR="009A1229" w:rsidRDefault="009A1229" w:rsidP="005F0051">
            <w:pPr>
              <w:contextualSpacing/>
              <w:rPr>
                <w:rFonts w:cstheme="minorHAnsi"/>
                <w:sz w:val="24"/>
                <w:szCs w:val="24"/>
              </w:rPr>
            </w:pPr>
            <w:proofErr w:type="spellStart"/>
            <w:r>
              <w:rPr>
                <w:rFonts w:cstheme="minorHAnsi"/>
                <w:sz w:val="24"/>
                <w:szCs w:val="24"/>
              </w:rPr>
              <w:t>LaShae</w:t>
            </w:r>
            <w:proofErr w:type="spellEnd"/>
            <w:r>
              <w:rPr>
                <w:rFonts w:cstheme="minorHAnsi"/>
                <w:sz w:val="24"/>
                <w:szCs w:val="24"/>
              </w:rPr>
              <w:t xml:space="preserve"> Gilmore</w:t>
            </w:r>
          </w:p>
        </w:tc>
        <w:tc>
          <w:tcPr>
            <w:tcW w:w="2553" w:type="dxa"/>
          </w:tcPr>
          <w:p w14:paraId="3F41D657" w14:textId="6B5574FC" w:rsidR="009A1229" w:rsidRPr="005F0051" w:rsidRDefault="009A1229" w:rsidP="005F0051">
            <w:pPr>
              <w:contextualSpacing/>
              <w:rPr>
                <w:rFonts w:cstheme="minorHAnsi"/>
                <w:sz w:val="24"/>
                <w:szCs w:val="24"/>
              </w:rPr>
            </w:pPr>
            <w:r>
              <w:rPr>
                <w:rFonts w:cstheme="minorHAnsi"/>
                <w:sz w:val="24"/>
                <w:szCs w:val="24"/>
              </w:rPr>
              <w:t>Teresa Shaw</w:t>
            </w:r>
          </w:p>
        </w:tc>
        <w:tc>
          <w:tcPr>
            <w:tcW w:w="2634" w:type="dxa"/>
          </w:tcPr>
          <w:p w14:paraId="5BC8AC62" w14:textId="626905B7" w:rsidR="009A1229" w:rsidRPr="005F0051" w:rsidRDefault="00F12A1D" w:rsidP="005F0051">
            <w:pPr>
              <w:contextualSpacing/>
              <w:rPr>
                <w:rFonts w:cstheme="minorHAnsi"/>
                <w:sz w:val="24"/>
                <w:szCs w:val="24"/>
              </w:rPr>
            </w:pPr>
            <w:r>
              <w:rPr>
                <w:rFonts w:cstheme="minorHAnsi"/>
                <w:sz w:val="24"/>
                <w:szCs w:val="24"/>
              </w:rPr>
              <w:t>Kristi Cox</w:t>
            </w:r>
          </w:p>
        </w:tc>
        <w:tc>
          <w:tcPr>
            <w:tcW w:w="2474" w:type="dxa"/>
          </w:tcPr>
          <w:p w14:paraId="3C8A1134" w14:textId="40E03E62" w:rsidR="009A1229" w:rsidRPr="005F0051" w:rsidRDefault="00F12A1D" w:rsidP="005F0051">
            <w:pPr>
              <w:contextualSpacing/>
              <w:rPr>
                <w:rFonts w:cstheme="minorHAnsi"/>
                <w:sz w:val="24"/>
                <w:szCs w:val="24"/>
              </w:rPr>
            </w:pPr>
            <w:r>
              <w:rPr>
                <w:rFonts w:cstheme="minorHAnsi"/>
                <w:sz w:val="24"/>
                <w:szCs w:val="24"/>
              </w:rPr>
              <w:t>Candace Washington</w:t>
            </w:r>
          </w:p>
        </w:tc>
      </w:tr>
      <w:tr w:rsidR="00F12A1D" w:rsidRPr="005F0051" w14:paraId="1783AB1B" w14:textId="77777777" w:rsidTr="009A1229">
        <w:tc>
          <w:tcPr>
            <w:tcW w:w="2553" w:type="dxa"/>
          </w:tcPr>
          <w:p w14:paraId="64C1F2EF" w14:textId="35272EBD" w:rsidR="00F12A1D" w:rsidRDefault="004E28EB" w:rsidP="005F0051">
            <w:pPr>
              <w:contextualSpacing/>
              <w:rPr>
                <w:rFonts w:cstheme="minorHAnsi"/>
                <w:sz w:val="24"/>
                <w:szCs w:val="24"/>
              </w:rPr>
            </w:pPr>
            <w:r>
              <w:rPr>
                <w:rFonts w:cstheme="minorHAnsi"/>
                <w:sz w:val="24"/>
                <w:szCs w:val="24"/>
              </w:rPr>
              <w:t>Yolanda Whitlow</w:t>
            </w:r>
          </w:p>
        </w:tc>
        <w:tc>
          <w:tcPr>
            <w:tcW w:w="2553" w:type="dxa"/>
          </w:tcPr>
          <w:p w14:paraId="7F9197BB" w14:textId="77777777" w:rsidR="00F12A1D" w:rsidRDefault="00F12A1D" w:rsidP="005F0051">
            <w:pPr>
              <w:contextualSpacing/>
              <w:rPr>
                <w:rFonts w:cstheme="minorHAnsi"/>
                <w:sz w:val="24"/>
                <w:szCs w:val="24"/>
              </w:rPr>
            </w:pPr>
          </w:p>
        </w:tc>
        <w:tc>
          <w:tcPr>
            <w:tcW w:w="2634" w:type="dxa"/>
          </w:tcPr>
          <w:p w14:paraId="0F76EA21" w14:textId="77777777" w:rsidR="00F12A1D" w:rsidRDefault="00F12A1D" w:rsidP="005F0051">
            <w:pPr>
              <w:contextualSpacing/>
              <w:rPr>
                <w:rFonts w:cstheme="minorHAnsi"/>
                <w:sz w:val="24"/>
                <w:szCs w:val="24"/>
              </w:rPr>
            </w:pPr>
          </w:p>
        </w:tc>
        <w:tc>
          <w:tcPr>
            <w:tcW w:w="2474" w:type="dxa"/>
          </w:tcPr>
          <w:p w14:paraId="6000BDF1" w14:textId="77777777" w:rsidR="00F12A1D" w:rsidRDefault="00F12A1D" w:rsidP="005F0051">
            <w:pPr>
              <w:contextualSpacing/>
              <w:rPr>
                <w:rFonts w:cstheme="minorHAnsi"/>
                <w:sz w:val="24"/>
                <w:szCs w:val="24"/>
              </w:rPr>
            </w:pPr>
          </w:p>
        </w:tc>
      </w:tr>
    </w:tbl>
    <w:p w14:paraId="07EEEC05" w14:textId="77777777" w:rsidR="005F0051" w:rsidRDefault="005F0051" w:rsidP="005F0051">
      <w:pPr>
        <w:spacing w:line="240" w:lineRule="auto"/>
        <w:contextualSpacing/>
        <w:rPr>
          <w:rFonts w:cstheme="minorHAnsi"/>
          <w:b/>
          <w:color w:val="C00000"/>
          <w:sz w:val="24"/>
          <w:szCs w:val="24"/>
        </w:rPr>
      </w:pPr>
    </w:p>
    <w:p w14:paraId="4647375F" w14:textId="2606B7F7" w:rsidR="00A04928" w:rsidRPr="00A04928" w:rsidRDefault="005F0051" w:rsidP="00A04928">
      <w:pPr>
        <w:rPr>
          <w:rFonts w:cstheme="minorHAnsi"/>
          <w:b/>
          <w:color w:val="C00000"/>
          <w:sz w:val="24"/>
          <w:szCs w:val="24"/>
        </w:rPr>
      </w:pPr>
      <w:r>
        <w:rPr>
          <w:rFonts w:cstheme="minorHAnsi"/>
          <w:b/>
          <w:color w:val="C00000"/>
          <w:sz w:val="24"/>
          <w:szCs w:val="24"/>
        </w:rPr>
        <w:t>Minutes</w:t>
      </w:r>
      <w:r w:rsidR="00A04928" w:rsidRPr="00A04928">
        <w:rPr>
          <w:rFonts w:cstheme="minorHAnsi"/>
          <w:b/>
          <w:color w:val="C00000"/>
          <w:sz w:val="24"/>
          <w:szCs w:val="24"/>
        </w:rPr>
        <w:t>:</w:t>
      </w:r>
    </w:p>
    <w:p w14:paraId="250CA49B" w14:textId="754F916B" w:rsidR="00E8293B" w:rsidRDefault="00E8293B" w:rsidP="00A04928">
      <w:pPr>
        <w:pStyle w:val="Default"/>
        <w:numPr>
          <w:ilvl w:val="0"/>
          <w:numId w:val="5"/>
        </w:numPr>
        <w:rPr>
          <w:b/>
        </w:rPr>
      </w:pPr>
      <w:r w:rsidRPr="00A04928">
        <w:rPr>
          <w:b/>
        </w:rPr>
        <w:t xml:space="preserve">Welcome and Introductions </w:t>
      </w:r>
    </w:p>
    <w:p w14:paraId="45B332A5" w14:textId="77777777" w:rsidR="00C55D0D" w:rsidRPr="00C55D0D" w:rsidRDefault="00C55D0D" w:rsidP="00A04928">
      <w:pPr>
        <w:pStyle w:val="Default"/>
        <w:ind w:left="720"/>
      </w:pPr>
    </w:p>
    <w:p w14:paraId="62CCDECB" w14:textId="718482D3" w:rsidR="007334E5" w:rsidRDefault="00813531" w:rsidP="00C55D0D">
      <w:pPr>
        <w:pStyle w:val="Default"/>
        <w:numPr>
          <w:ilvl w:val="0"/>
          <w:numId w:val="5"/>
        </w:numPr>
        <w:rPr>
          <w:b/>
          <w:color w:val="000000" w:themeColor="text1"/>
        </w:rPr>
      </w:pPr>
      <w:r>
        <w:rPr>
          <w:b/>
          <w:color w:val="000000" w:themeColor="text1"/>
        </w:rPr>
        <w:t>Committee Duties</w:t>
      </w:r>
    </w:p>
    <w:p w14:paraId="4B80B93F" w14:textId="68026258" w:rsidR="005F0051" w:rsidRDefault="005F0051" w:rsidP="005F0051">
      <w:pPr>
        <w:pStyle w:val="Default"/>
        <w:ind w:left="720"/>
        <w:rPr>
          <w:rStyle w:val="Hyperlink"/>
          <w:color w:val="000000" w:themeColor="text1"/>
          <w:u w:val="none"/>
        </w:rPr>
      </w:pPr>
      <w:r w:rsidRPr="005F0051">
        <w:rPr>
          <w:rStyle w:val="Hyperlink"/>
          <w:color w:val="000000" w:themeColor="text1"/>
          <w:u w:val="none"/>
        </w:rPr>
        <w:t xml:space="preserve">Kelly </w:t>
      </w:r>
      <w:r w:rsidR="001D7CDB">
        <w:rPr>
          <w:rStyle w:val="Hyperlink"/>
          <w:color w:val="000000" w:themeColor="text1"/>
          <w:u w:val="none"/>
        </w:rPr>
        <w:t xml:space="preserve">Hutton </w:t>
      </w:r>
      <w:r w:rsidRPr="005F0051">
        <w:rPr>
          <w:rStyle w:val="Hyperlink"/>
          <w:color w:val="000000" w:themeColor="text1"/>
          <w:u w:val="none"/>
        </w:rPr>
        <w:t xml:space="preserve">reviewed the responsibilities of the committee pursuant to NACM’s Operations Manual. </w:t>
      </w:r>
    </w:p>
    <w:p w14:paraId="1BA0AB39" w14:textId="77777777" w:rsidR="005F0051" w:rsidRDefault="005F0051" w:rsidP="005F0051">
      <w:pPr>
        <w:pStyle w:val="Default"/>
        <w:numPr>
          <w:ilvl w:val="0"/>
          <w:numId w:val="8"/>
        </w:numPr>
        <w:rPr>
          <w:color w:val="000000" w:themeColor="text1"/>
        </w:rPr>
      </w:pPr>
      <w:r w:rsidRPr="005F0051">
        <w:rPr>
          <w:rStyle w:val="Hyperlink"/>
          <w:color w:val="000000" w:themeColor="text1"/>
          <w:u w:val="none"/>
        </w:rPr>
        <w:t xml:space="preserve"> </w:t>
      </w:r>
      <w:r w:rsidRPr="005F0051">
        <w:rPr>
          <w:color w:val="000000" w:themeColor="text1"/>
        </w:rPr>
        <w:t>The State Association Subcommittee allows those who are state association presidents</w:t>
      </w:r>
      <w:r>
        <w:rPr>
          <w:color w:val="000000" w:themeColor="text1"/>
        </w:rPr>
        <w:t xml:space="preserve"> (or in leadership)</w:t>
      </w:r>
      <w:r w:rsidRPr="005F0051">
        <w:rPr>
          <w:color w:val="000000" w:themeColor="text1"/>
        </w:rPr>
        <w:t xml:space="preserve"> to learn from one another</w:t>
      </w:r>
      <w:r>
        <w:rPr>
          <w:color w:val="000000" w:themeColor="text1"/>
        </w:rPr>
        <w:t xml:space="preserve"> </w:t>
      </w:r>
      <w:r w:rsidRPr="005F0051">
        <w:rPr>
          <w:color w:val="000000" w:themeColor="text1"/>
        </w:rPr>
        <w:t xml:space="preserve">to maintain a strong, viable association. </w:t>
      </w:r>
    </w:p>
    <w:p w14:paraId="7DD55BE8" w14:textId="77777777" w:rsidR="005F0051" w:rsidRDefault="005F0051" w:rsidP="005F0051">
      <w:pPr>
        <w:pStyle w:val="Default"/>
        <w:numPr>
          <w:ilvl w:val="1"/>
          <w:numId w:val="8"/>
        </w:numPr>
        <w:rPr>
          <w:color w:val="000000" w:themeColor="text1"/>
        </w:rPr>
      </w:pPr>
      <w:r w:rsidRPr="005F0051">
        <w:rPr>
          <w:color w:val="000000" w:themeColor="text1"/>
        </w:rPr>
        <w:t xml:space="preserve">The main premise is to provide: </w:t>
      </w:r>
    </w:p>
    <w:p w14:paraId="7D33C7F1" w14:textId="77777777" w:rsidR="005F0051" w:rsidRDefault="005F0051" w:rsidP="005F0051">
      <w:pPr>
        <w:pStyle w:val="Default"/>
        <w:numPr>
          <w:ilvl w:val="2"/>
          <w:numId w:val="8"/>
        </w:numPr>
        <w:rPr>
          <w:color w:val="000000" w:themeColor="text1"/>
        </w:rPr>
      </w:pPr>
      <w:r w:rsidRPr="005F0051">
        <w:rPr>
          <w:color w:val="000000" w:themeColor="text1"/>
        </w:rPr>
        <w:t>An opportunity for all state association presidents to gather at the annual conference to share ideas and educate one another</w:t>
      </w:r>
    </w:p>
    <w:p w14:paraId="468A61B6" w14:textId="77777777" w:rsidR="005F0051" w:rsidRDefault="005F0051" w:rsidP="005F0051">
      <w:pPr>
        <w:pStyle w:val="Default"/>
        <w:numPr>
          <w:ilvl w:val="2"/>
          <w:numId w:val="8"/>
        </w:numPr>
        <w:rPr>
          <w:color w:val="000000" w:themeColor="text1"/>
        </w:rPr>
      </w:pPr>
      <w:r w:rsidRPr="005F0051">
        <w:rPr>
          <w:color w:val="000000" w:themeColor="text1"/>
        </w:rPr>
        <w:t>An opportunity to share conference speakers with one another</w:t>
      </w:r>
    </w:p>
    <w:p w14:paraId="45D35204" w14:textId="77777777" w:rsidR="005F0051" w:rsidRDefault="005F0051" w:rsidP="005F0051">
      <w:pPr>
        <w:pStyle w:val="Default"/>
        <w:numPr>
          <w:ilvl w:val="2"/>
          <w:numId w:val="8"/>
        </w:numPr>
        <w:rPr>
          <w:color w:val="000000" w:themeColor="text1"/>
        </w:rPr>
      </w:pPr>
      <w:r w:rsidRPr="005F0051">
        <w:rPr>
          <w:color w:val="000000" w:themeColor="text1"/>
        </w:rPr>
        <w:t>An opportunity to educate and develop leadership skills</w:t>
      </w:r>
    </w:p>
    <w:p w14:paraId="56FE478E" w14:textId="77777777" w:rsidR="005F0051" w:rsidRDefault="005F0051" w:rsidP="005F0051">
      <w:pPr>
        <w:pStyle w:val="Default"/>
        <w:numPr>
          <w:ilvl w:val="2"/>
          <w:numId w:val="8"/>
        </w:numPr>
        <w:rPr>
          <w:color w:val="000000" w:themeColor="text1"/>
        </w:rPr>
      </w:pPr>
      <w:r w:rsidRPr="005F0051">
        <w:rPr>
          <w:color w:val="000000" w:themeColor="text1"/>
        </w:rPr>
        <w:t>Create dual membership agreements with the local association and NACM</w:t>
      </w:r>
    </w:p>
    <w:p w14:paraId="5A890B71" w14:textId="42430EB3" w:rsidR="005F0051" w:rsidRPr="005F0051" w:rsidRDefault="005F0051" w:rsidP="00657E4E">
      <w:pPr>
        <w:pStyle w:val="Default"/>
        <w:ind w:left="720"/>
        <w:rPr>
          <w:rStyle w:val="Hyperlink"/>
          <w:color w:val="000000" w:themeColor="text1"/>
          <w:u w:val="none"/>
        </w:rPr>
      </w:pPr>
      <w:r>
        <w:rPr>
          <w:rStyle w:val="Hyperlink"/>
          <w:color w:val="000000" w:themeColor="text1"/>
          <w:u w:val="none"/>
        </w:rPr>
        <w:t>She also indicated that for the last two years NACM has invited partner organizations to the committee meetings as well.  She discussed that this has strengthened partnerships all around and lead to several great trainings.</w:t>
      </w:r>
    </w:p>
    <w:p w14:paraId="420420BE" w14:textId="77777777" w:rsidR="007334E5" w:rsidRDefault="007334E5" w:rsidP="00A56267">
      <w:pPr>
        <w:pStyle w:val="Default"/>
        <w:rPr>
          <w:b/>
        </w:rPr>
      </w:pPr>
    </w:p>
    <w:p w14:paraId="7ABB7C84" w14:textId="2197BC46" w:rsidR="006E24DB" w:rsidRDefault="00813531" w:rsidP="007334E5">
      <w:pPr>
        <w:pStyle w:val="Default"/>
        <w:numPr>
          <w:ilvl w:val="0"/>
          <w:numId w:val="5"/>
        </w:numPr>
        <w:rPr>
          <w:b/>
        </w:rPr>
      </w:pPr>
      <w:r>
        <w:rPr>
          <w:b/>
        </w:rPr>
        <w:t>Goals for the Upcoming Year</w:t>
      </w:r>
    </w:p>
    <w:p w14:paraId="300C7197" w14:textId="77777777" w:rsidR="001D7CDB" w:rsidRDefault="00657E4E" w:rsidP="00657E4E">
      <w:pPr>
        <w:pStyle w:val="Default"/>
        <w:ind w:left="720"/>
      </w:pPr>
      <w:r>
        <w:t>The committee discussed goals for the year and what they hope that the committee will accomplish.</w:t>
      </w:r>
      <w:r w:rsidR="001D7CDB">
        <w:t xml:space="preserve"> The group discussed sharing ideas regarding:</w:t>
      </w:r>
    </w:p>
    <w:p w14:paraId="551E9BB3" w14:textId="3346BBA1" w:rsidR="00657E4E" w:rsidRDefault="001D7CDB" w:rsidP="001D7CDB">
      <w:pPr>
        <w:pStyle w:val="Default"/>
        <w:numPr>
          <w:ilvl w:val="0"/>
          <w:numId w:val="8"/>
        </w:numPr>
      </w:pPr>
      <w:r>
        <w:t>Attracting and retaining new members on a limited organizational budget</w:t>
      </w:r>
    </w:p>
    <w:p w14:paraId="3B98E309" w14:textId="76EB4787" w:rsidR="001D7CDB" w:rsidRDefault="001D7CDB" w:rsidP="001D7CDB">
      <w:pPr>
        <w:pStyle w:val="Default"/>
        <w:numPr>
          <w:ilvl w:val="0"/>
          <w:numId w:val="8"/>
        </w:numPr>
      </w:pPr>
      <w:r>
        <w:t>Challenges facing each organization and how others can avoid the same pitfalls</w:t>
      </w:r>
    </w:p>
    <w:p w14:paraId="3B23F550" w14:textId="56A72213" w:rsidR="001D7CDB" w:rsidRDefault="001D7CDB" w:rsidP="001D7CDB">
      <w:pPr>
        <w:pStyle w:val="Default"/>
        <w:numPr>
          <w:ilvl w:val="0"/>
          <w:numId w:val="8"/>
        </w:numPr>
      </w:pPr>
      <w:r>
        <w:t>Overview of how each organization operates, what services are provided, and how to expand what is offered as a member benefit</w:t>
      </w:r>
    </w:p>
    <w:p w14:paraId="64D31941" w14:textId="24B1D5A4" w:rsidR="001D7CDB" w:rsidRDefault="001D7CDB" w:rsidP="001D7CDB">
      <w:pPr>
        <w:pStyle w:val="Default"/>
        <w:numPr>
          <w:ilvl w:val="1"/>
          <w:numId w:val="8"/>
        </w:numPr>
      </w:pPr>
      <w:r>
        <w:t>Members of the committee shared services offered such as workshops, orientations, conferences, and basic court education.</w:t>
      </w:r>
    </w:p>
    <w:p w14:paraId="555DAD99" w14:textId="6B78D0B3" w:rsidR="001D7CDB" w:rsidRDefault="001D7CDB" w:rsidP="001D7CDB">
      <w:pPr>
        <w:pStyle w:val="Default"/>
        <w:numPr>
          <w:ilvl w:val="0"/>
          <w:numId w:val="8"/>
        </w:numPr>
      </w:pPr>
      <w:r>
        <w:t>Information on staff and association turnover</w:t>
      </w:r>
    </w:p>
    <w:p w14:paraId="14EB464F" w14:textId="6D4B6713" w:rsidR="001D7CDB" w:rsidRDefault="001D7CDB" w:rsidP="001D7CDB">
      <w:pPr>
        <w:pStyle w:val="Default"/>
        <w:numPr>
          <w:ilvl w:val="0"/>
          <w:numId w:val="8"/>
        </w:numPr>
      </w:pPr>
      <w:r>
        <w:t>How to compliment other organizations and not compete with them and encourage sharing across the organizations</w:t>
      </w:r>
    </w:p>
    <w:p w14:paraId="00BE26F6" w14:textId="0F057CA9" w:rsidR="009C2987" w:rsidRDefault="009C2987" w:rsidP="009C2987">
      <w:pPr>
        <w:pStyle w:val="Default"/>
        <w:numPr>
          <w:ilvl w:val="1"/>
          <w:numId w:val="8"/>
        </w:numPr>
      </w:pPr>
      <w:r>
        <w:t>Members of the committee shared</w:t>
      </w:r>
      <w:r w:rsidR="004159E5">
        <w:t xml:space="preserve"> partnering with other organizations to distribute and share membership materials</w:t>
      </w:r>
      <w:r w:rsidR="00F476DB">
        <w:t xml:space="preserve"> and forms.</w:t>
      </w:r>
    </w:p>
    <w:p w14:paraId="608C0D53" w14:textId="28AD719F" w:rsidR="00F476DB" w:rsidRDefault="00F476DB" w:rsidP="00F476DB">
      <w:pPr>
        <w:pStyle w:val="Default"/>
        <w:numPr>
          <w:ilvl w:val="0"/>
          <w:numId w:val="8"/>
        </w:numPr>
      </w:pPr>
      <w:r>
        <w:t>Having a problem-solving session on the agenda</w:t>
      </w:r>
    </w:p>
    <w:p w14:paraId="2BF50121" w14:textId="55A73EED" w:rsidR="00F476DB" w:rsidRDefault="00F476DB" w:rsidP="00F476DB">
      <w:pPr>
        <w:pStyle w:val="Default"/>
        <w:ind w:left="720"/>
      </w:pPr>
      <w:r>
        <w:lastRenderedPageBreak/>
        <w:t>Kelly provided general information about NACM and all of the resources that may be valuable to this group including dual-membership rates.</w:t>
      </w:r>
    </w:p>
    <w:p w14:paraId="5B3F7D3F" w14:textId="77777777" w:rsidR="00F476DB" w:rsidRDefault="00F476DB" w:rsidP="00F476DB">
      <w:pPr>
        <w:pStyle w:val="Default"/>
        <w:ind w:left="720"/>
      </w:pPr>
    </w:p>
    <w:p w14:paraId="20ECACD1" w14:textId="16CFC7E4" w:rsidR="00F476DB" w:rsidRDefault="00F476DB" w:rsidP="00F476DB">
      <w:pPr>
        <w:pStyle w:val="Default"/>
        <w:ind w:left="720"/>
      </w:pPr>
      <w:r>
        <w:t>Creadell Webb and Dawn Palermo, chairs of the NACM CORE® Committee discussed the CORE® Curriculum, CORE® trainings, and the CORE® Champion Program.</w:t>
      </w:r>
    </w:p>
    <w:p w14:paraId="3C342C00" w14:textId="3888E25A" w:rsidR="00F476DB" w:rsidRDefault="00F476DB" w:rsidP="00F476DB">
      <w:pPr>
        <w:pStyle w:val="Default"/>
        <w:ind w:left="720"/>
      </w:pPr>
    </w:p>
    <w:p w14:paraId="7660752D" w14:textId="13CDA085" w:rsidR="00F476DB" w:rsidRDefault="00F476DB" w:rsidP="00F476DB">
      <w:pPr>
        <w:pStyle w:val="Default"/>
        <w:ind w:left="720"/>
      </w:pPr>
      <w:r>
        <w:t>Stacey Fields discussed the impact of NACM and her state association on her career and on the courts of Missouri specifically during funding cuts.</w:t>
      </w:r>
    </w:p>
    <w:p w14:paraId="5293D8CB" w14:textId="0CF0D2B8" w:rsidR="00255535" w:rsidRDefault="00255535" w:rsidP="00F476DB">
      <w:pPr>
        <w:pStyle w:val="Default"/>
        <w:ind w:left="720"/>
      </w:pPr>
    </w:p>
    <w:p w14:paraId="0DD090B3" w14:textId="7F6A04F8" w:rsidR="00255535" w:rsidRPr="00657E4E" w:rsidRDefault="00255535" w:rsidP="00F476DB">
      <w:pPr>
        <w:pStyle w:val="Default"/>
        <w:ind w:left="720"/>
      </w:pPr>
      <w:r>
        <w:t>Kelly discussed the mutually beneficial aspects of this committee.  NACM can utilize information from this committee to develop new trainings and assist in filling the gaps.</w:t>
      </w:r>
    </w:p>
    <w:p w14:paraId="675F7E7B" w14:textId="77777777" w:rsidR="00813531" w:rsidRDefault="00813531" w:rsidP="00813531">
      <w:pPr>
        <w:pStyle w:val="Default"/>
        <w:ind w:left="720"/>
        <w:rPr>
          <w:b/>
        </w:rPr>
      </w:pPr>
    </w:p>
    <w:p w14:paraId="2ECC0ECB" w14:textId="3504998B" w:rsidR="00CD544E" w:rsidRDefault="00813531" w:rsidP="005B152A">
      <w:pPr>
        <w:pStyle w:val="Default"/>
        <w:numPr>
          <w:ilvl w:val="0"/>
          <w:numId w:val="5"/>
        </w:numPr>
        <w:rPr>
          <w:b/>
        </w:rPr>
      </w:pPr>
      <w:r w:rsidRPr="005B152A">
        <w:rPr>
          <w:b/>
        </w:rPr>
        <w:t>Open Discussion</w:t>
      </w:r>
      <w:r w:rsidR="00F476DB">
        <w:rPr>
          <w:b/>
        </w:rPr>
        <w:t>/General Updates</w:t>
      </w:r>
    </w:p>
    <w:p w14:paraId="767C5593" w14:textId="1105DA5C" w:rsidR="00421F7E" w:rsidRDefault="00421F7E" w:rsidP="00421F7E">
      <w:pPr>
        <w:pStyle w:val="Default"/>
        <w:ind w:left="720"/>
      </w:pPr>
      <w:r>
        <w:t xml:space="preserve">Scott Mitchell from the National </w:t>
      </w:r>
      <w:r w:rsidR="004664C7">
        <w:t>Conference</w:t>
      </w:r>
      <w:r>
        <w:t xml:space="preserve"> of Appellate Court Clerks (</w:t>
      </w:r>
      <w:r w:rsidR="004664C7">
        <w:t>NCACC) shared a list of speakers from their recent conference</w:t>
      </w:r>
      <w:r w:rsidR="00874167">
        <w:t xml:space="preserve"> in Austin Texas</w:t>
      </w:r>
      <w:r w:rsidR="004664C7">
        <w:t>:</w:t>
      </w:r>
    </w:p>
    <w:p w14:paraId="5E0FD941" w14:textId="77777777" w:rsidR="004664C7" w:rsidRPr="004664C7" w:rsidRDefault="004664C7" w:rsidP="004664C7">
      <w:pPr>
        <w:pStyle w:val="Default"/>
        <w:numPr>
          <w:ilvl w:val="0"/>
          <w:numId w:val="8"/>
        </w:numPr>
      </w:pPr>
      <w:r w:rsidRPr="004664C7">
        <w:t xml:space="preserve">Crisis communication – </w:t>
      </w:r>
      <w:hyperlink r:id="rId8" w:history="1">
        <w:r w:rsidRPr="004664C7">
          <w:rPr>
            <w:rStyle w:val="Hyperlink"/>
          </w:rPr>
          <w:t>Mark Weaver</w:t>
        </w:r>
      </w:hyperlink>
    </w:p>
    <w:p w14:paraId="210E76A5" w14:textId="77777777" w:rsidR="004664C7" w:rsidRPr="004664C7" w:rsidRDefault="004664C7" w:rsidP="004664C7">
      <w:pPr>
        <w:pStyle w:val="Default"/>
        <w:numPr>
          <w:ilvl w:val="0"/>
          <w:numId w:val="8"/>
        </w:numPr>
      </w:pPr>
      <w:r w:rsidRPr="004664C7">
        <w:t xml:space="preserve">Leadership – </w:t>
      </w:r>
      <w:hyperlink r:id="rId9" w:history="1">
        <w:r w:rsidRPr="004664C7">
          <w:rPr>
            <w:rStyle w:val="Hyperlink"/>
          </w:rPr>
          <w:t xml:space="preserve">Julie </w:t>
        </w:r>
        <w:proofErr w:type="spellStart"/>
        <w:r w:rsidRPr="004664C7">
          <w:rPr>
            <w:rStyle w:val="Hyperlink"/>
          </w:rPr>
          <w:t>Schniers</w:t>
        </w:r>
        <w:proofErr w:type="spellEnd"/>
      </w:hyperlink>
    </w:p>
    <w:p w14:paraId="42EA5E39" w14:textId="77777777" w:rsidR="004664C7" w:rsidRPr="004664C7" w:rsidRDefault="004664C7" w:rsidP="004664C7">
      <w:pPr>
        <w:pStyle w:val="Default"/>
        <w:numPr>
          <w:ilvl w:val="0"/>
          <w:numId w:val="8"/>
        </w:numPr>
      </w:pPr>
      <w:r w:rsidRPr="004664C7">
        <w:t xml:space="preserve">Courts and AI – </w:t>
      </w:r>
      <w:hyperlink r:id="rId10" w:history="1">
        <w:r w:rsidRPr="004664C7">
          <w:rPr>
            <w:rStyle w:val="Hyperlink"/>
          </w:rPr>
          <w:t>Judge Scott Schlegel</w:t>
        </w:r>
      </w:hyperlink>
    </w:p>
    <w:p w14:paraId="342D9915" w14:textId="77777777" w:rsidR="004664C7" w:rsidRPr="004664C7" w:rsidRDefault="004664C7" w:rsidP="004664C7">
      <w:pPr>
        <w:pStyle w:val="Default"/>
        <w:numPr>
          <w:ilvl w:val="0"/>
          <w:numId w:val="8"/>
        </w:numPr>
      </w:pPr>
      <w:r w:rsidRPr="004664C7">
        <w:t xml:space="preserve">Self-Represented Litigants and AI – Katherine </w:t>
      </w:r>
      <w:proofErr w:type="spellStart"/>
      <w:r w:rsidRPr="004664C7">
        <w:t>Altender</w:t>
      </w:r>
      <w:proofErr w:type="spellEnd"/>
      <w:r w:rsidRPr="004664C7">
        <w:t xml:space="preserve"> Mills &amp; </w:t>
      </w:r>
      <w:hyperlink r:id="rId11" w:history="1">
        <w:r w:rsidRPr="004664C7">
          <w:rPr>
            <w:rStyle w:val="Hyperlink"/>
          </w:rPr>
          <w:t>Zoe Dolan</w:t>
        </w:r>
      </w:hyperlink>
    </w:p>
    <w:p w14:paraId="3EFF6E10" w14:textId="214D87AB" w:rsidR="004664C7" w:rsidRDefault="004664C7" w:rsidP="00421F7E">
      <w:pPr>
        <w:pStyle w:val="Default"/>
        <w:ind w:left="720"/>
      </w:pPr>
    </w:p>
    <w:p w14:paraId="365A826A" w14:textId="170B265D" w:rsidR="00255535" w:rsidRDefault="00255535" w:rsidP="00421F7E">
      <w:pPr>
        <w:pStyle w:val="Default"/>
        <w:ind w:left="720"/>
      </w:pPr>
      <w:r>
        <w:t xml:space="preserve">Christine Christopher shared that </w:t>
      </w:r>
      <w:r w:rsidR="00874167">
        <w:t>the National Association of State Judicial Educators (</w:t>
      </w:r>
      <w:r>
        <w:t>NASJE</w:t>
      </w:r>
      <w:r w:rsidR="00874167">
        <w:t>)</w:t>
      </w:r>
      <w:r>
        <w:t xml:space="preserve"> is always open to partnerships and they collect and share webinars from all organizations.  There conference will be held in Athens, GA this year.</w:t>
      </w:r>
    </w:p>
    <w:p w14:paraId="21CB8186" w14:textId="1734ACF3" w:rsidR="008E59BB" w:rsidRDefault="008E59BB" w:rsidP="00421F7E">
      <w:pPr>
        <w:pStyle w:val="Default"/>
        <w:ind w:left="720"/>
      </w:pPr>
    </w:p>
    <w:p w14:paraId="5ADBB3C0" w14:textId="63EDAF68" w:rsidR="008E59BB" w:rsidRPr="00421F7E" w:rsidRDefault="008E59BB" w:rsidP="00421F7E">
      <w:pPr>
        <w:pStyle w:val="Default"/>
        <w:ind w:left="720"/>
      </w:pPr>
      <w:r>
        <w:t>Next Meeting will be October 21, 2026.</w:t>
      </w:r>
      <w:bookmarkStart w:id="1" w:name="_GoBack"/>
      <w:bookmarkEnd w:id="1"/>
    </w:p>
    <w:p w14:paraId="386AABEC" w14:textId="77777777" w:rsidR="00CD544E" w:rsidRDefault="00CD544E" w:rsidP="00CD544E">
      <w:pPr>
        <w:pStyle w:val="Default"/>
        <w:ind w:left="720"/>
        <w:jc w:val="center"/>
        <w:rPr>
          <w:b/>
        </w:rPr>
      </w:pPr>
    </w:p>
    <w:p w14:paraId="41DC1916" w14:textId="77777777" w:rsidR="00CD544E" w:rsidRDefault="00CD544E" w:rsidP="00CD544E">
      <w:pPr>
        <w:pStyle w:val="Default"/>
        <w:ind w:left="720"/>
        <w:jc w:val="center"/>
        <w:rPr>
          <w:b/>
        </w:rPr>
      </w:pPr>
    </w:p>
    <w:p w14:paraId="32313F04" w14:textId="77777777" w:rsidR="00CD544E" w:rsidRDefault="00CD544E" w:rsidP="00CD544E">
      <w:pPr>
        <w:pStyle w:val="Default"/>
        <w:ind w:left="720"/>
        <w:jc w:val="center"/>
        <w:rPr>
          <w:b/>
        </w:rPr>
      </w:pPr>
    </w:p>
    <w:p w14:paraId="209A1E26" w14:textId="6587EB55" w:rsidR="00CD544E" w:rsidRPr="00CD544E" w:rsidRDefault="00CD544E" w:rsidP="00CD544E">
      <w:pPr>
        <w:pStyle w:val="Default"/>
        <w:ind w:left="720"/>
        <w:jc w:val="center"/>
        <w:rPr>
          <w:b/>
        </w:rPr>
      </w:pPr>
      <w:bookmarkStart w:id="2" w:name="_Hlk238119632"/>
      <w:r w:rsidRPr="00CD544E">
        <w:rPr>
          <w:b/>
        </w:rPr>
        <w:t>202</w:t>
      </w:r>
      <w:r w:rsidR="00813531">
        <w:rPr>
          <w:b/>
        </w:rPr>
        <w:t>6</w:t>
      </w:r>
      <w:r w:rsidRPr="00CD544E">
        <w:rPr>
          <w:b/>
        </w:rPr>
        <w:t>-2</w:t>
      </w:r>
      <w:r w:rsidR="00813531">
        <w:rPr>
          <w:b/>
        </w:rPr>
        <w:t>7</w:t>
      </w:r>
      <w:r w:rsidRPr="00CD544E">
        <w:rPr>
          <w:b/>
        </w:rPr>
        <w:t xml:space="preserve"> Meeting dates</w:t>
      </w:r>
    </w:p>
    <w:p w14:paraId="18DA8682" w14:textId="21107FC5" w:rsidR="009D2CA4" w:rsidRPr="00A04928" w:rsidRDefault="009D2CA4" w:rsidP="00CD544E">
      <w:pPr>
        <w:pStyle w:val="Default"/>
        <w:ind w:left="720"/>
        <w:jc w:val="center"/>
      </w:pPr>
      <w:r>
        <w:t>August 1</w:t>
      </w:r>
      <w:r w:rsidR="007E00A2">
        <w:t xml:space="preserve">9          </w:t>
      </w:r>
      <w:r>
        <w:t>October 21</w:t>
      </w:r>
      <w:r w:rsidR="007E00A2">
        <w:t xml:space="preserve">          </w:t>
      </w:r>
      <w:r>
        <w:t>December 16</w:t>
      </w:r>
      <w:r w:rsidR="007E00A2">
        <w:t xml:space="preserve">          F</w:t>
      </w:r>
      <w:r>
        <w:t>ebruary 17</w:t>
      </w:r>
      <w:r w:rsidR="007E00A2">
        <w:t xml:space="preserve">          </w:t>
      </w:r>
      <w:r>
        <w:t>April 21</w:t>
      </w:r>
      <w:r w:rsidR="007E00A2">
        <w:t xml:space="preserve">          </w:t>
      </w:r>
      <w:r>
        <w:t>June 16</w:t>
      </w:r>
    </w:p>
    <w:bookmarkEnd w:id="2"/>
    <w:p w14:paraId="30056DA4" w14:textId="77777777" w:rsidR="00AE6842" w:rsidRPr="00A04928" w:rsidRDefault="00AE6842" w:rsidP="00E8293B">
      <w:pPr>
        <w:pStyle w:val="Default"/>
      </w:pPr>
    </w:p>
    <w:sectPr w:rsidR="00AE6842" w:rsidRPr="00A04928" w:rsidSect="00C21EFC">
      <w:headerReference w:type="even" r:id="rId12"/>
      <w:headerReference w:type="default" r:id="rId13"/>
      <w:footerReference w:type="even" r:id="rId14"/>
      <w:footerReference w:type="default" r:id="rId15"/>
      <w:headerReference w:type="first" r:id="rId16"/>
      <w:footerReference w:type="first" r:id="rId17"/>
      <w:pgSz w:w="12240" w:h="15840" w:code="1"/>
      <w:pgMar w:top="360" w:right="1008" w:bottom="36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5FEC2" w14:textId="77777777" w:rsidR="009F0B93" w:rsidRDefault="009F0B93">
      <w:pPr>
        <w:spacing w:after="0" w:line="240" w:lineRule="auto"/>
      </w:pPr>
      <w:r>
        <w:separator/>
      </w:r>
    </w:p>
  </w:endnote>
  <w:endnote w:type="continuationSeparator" w:id="0">
    <w:p w14:paraId="5FC40839" w14:textId="77777777" w:rsidR="009F0B93" w:rsidRDefault="009F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E475" w14:textId="77777777" w:rsidR="00DB4071" w:rsidRDefault="00DB4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AC1D" w14:textId="77777777" w:rsidR="00DB4071" w:rsidRDefault="00DB4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85B59" w14:textId="77777777" w:rsidR="00DB4071" w:rsidRDefault="00DB4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11548" w14:textId="77777777" w:rsidR="009F0B93" w:rsidRDefault="009F0B93">
      <w:pPr>
        <w:spacing w:after="0" w:line="240" w:lineRule="auto"/>
      </w:pPr>
      <w:r>
        <w:separator/>
      </w:r>
    </w:p>
  </w:footnote>
  <w:footnote w:type="continuationSeparator" w:id="0">
    <w:p w14:paraId="4FAC1989" w14:textId="77777777" w:rsidR="009F0B93" w:rsidRDefault="009F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E396B" w14:textId="77777777" w:rsidR="00DB4071" w:rsidRDefault="00DB4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ED8C2" w14:textId="77777777" w:rsidR="00DB4071" w:rsidRDefault="00DB4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59F0" w14:textId="77777777" w:rsidR="00DB4071" w:rsidRDefault="00DB4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D75E6"/>
    <w:multiLevelType w:val="hybridMultilevel"/>
    <w:tmpl w:val="A53ED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AE6DBF"/>
    <w:multiLevelType w:val="hybridMultilevel"/>
    <w:tmpl w:val="25521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33B15"/>
    <w:multiLevelType w:val="hybridMultilevel"/>
    <w:tmpl w:val="9B02125C"/>
    <w:lvl w:ilvl="0" w:tplc="04090011">
      <w:start w:val="1"/>
      <w:numFmt w:val="decimal"/>
      <w:lvlText w:val="%1)"/>
      <w:lvlJc w:val="left"/>
      <w:pPr>
        <w:ind w:left="720" w:hanging="360"/>
      </w:pPr>
    </w:lvl>
    <w:lvl w:ilvl="1" w:tplc="B4F0110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BC21F2"/>
    <w:multiLevelType w:val="hybridMultilevel"/>
    <w:tmpl w:val="CDBACD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C6107"/>
    <w:multiLevelType w:val="hybridMultilevel"/>
    <w:tmpl w:val="D0DAE3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6E241B"/>
    <w:multiLevelType w:val="hybridMultilevel"/>
    <w:tmpl w:val="573864D2"/>
    <w:lvl w:ilvl="0" w:tplc="1594504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832012"/>
    <w:multiLevelType w:val="hybridMultilevel"/>
    <w:tmpl w:val="EAEE3EAC"/>
    <w:lvl w:ilvl="0" w:tplc="1A50D940">
      <w:start w:val="1"/>
      <w:numFmt w:val="lowerRoman"/>
      <w:lvlText w:val="%1."/>
      <w:lvlJc w:val="left"/>
      <w:pPr>
        <w:ind w:left="1080" w:hanging="720"/>
      </w:pPr>
      <w:rPr>
        <w:rFonts w:hint="default"/>
      </w:rPr>
    </w:lvl>
    <w:lvl w:ilvl="1" w:tplc="0E4E0400" w:tentative="1">
      <w:start w:val="1"/>
      <w:numFmt w:val="lowerLetter"/>
      <w:lvlText w:val="%2."/>
      <w:lvlJc w:val="left"/>
      <w:pPr>
        <w:ind w:left="1440" w:hanging="360"/>
      </w:pPr>
    </w:lvl>
    <w:lvl w:ilvl="2" w:tplc="EE5A7A6C" w:tentative="1">
      <w:start w:val="1"/>
      <w:numFmt w:val="lowerRoman"/>
      <w:lvlText w:val="%3."/>
      <w:lvlJc w:val="right"/>
      <w:pPr>
        <w:ind w:left="2160" w:hanging="180"/>
      </w:pPr>
    </w:lvl>
    <w:lvl w:ilvl="3" w:tplc="F90A9FC4" w:tentative="1">
      <w:start w:val="1"/>
      <w:numFmt w:val="decimal"/>
      <w:lvlText w:val="%4."/>
      <w:lvlJc w:val="left"/>
      <w:pPr>
        <w:ind w:left="2880" w:hanging="360"/>
      </w:pPr>
    </w:lvl>
    <w:lvl w:ilvl="4" w:tplc="AD6A7136" w:tentative="1">
      <w:start w:val="1"/>
      <w:numFmt w:val="lowerLetter"/>
      <w:lvlText w:val="%5."/>
      <w:lvlJc w:val="left"/>
      <w:pPr>
        <w:ind w:left="3600" w:hanging="360"/>
      </w:pPr>
    </w:lvl>
    <w:lvl w:ilvl="5" w:tplc="BA90A17A" w:tentative="1">
      <w:start w:val="1"/>
      <w:numFmt w:val="lowerRoman"/>
      <w:lvlText w:val="%6."/>
      <w:lvlJc w:val="right"/>
      <w:pPr>
        <w:ind w:left="4320" w:hanging="180"/>
      </w:pPr>
    </w:lvl>
    <w:lvl w:ilvl="6" w:tplc="38B2529C" w:tentative="1">
      <w:start w:val="1"/>
      <w:numFmt w:val="decimal"/>
      <w:lvlText w:val="%7."/>
      <w:lvlJc w:val="left"/>
      <w:pPr>
        <w:ind w:left="5040" w:hanging="360"/>
      </w:pPr>
    </w:lvl>
    <w:lvl w:ilvl="7" w:tplc="B4C80E4A" w:tentative="1">
      <w:start w:val="1"/>
      <w:numFmt w:val="lowerLetter"/>
      <w:lvlText w:val="%8."/>
      <w:lvlJc w:val="left"/>
      <w:pPr>
        <w:ind w:left="5760" w:hanging="360"/>
      </w:pPr>
    </w:lvl>
    <w:lvl w:ilvl="8" w:tplc="AC582716" w:tentative="1">
      <w:start w:val="1"/>
      <w:numFmt w:val="lowerRoman"/>
      <w:lvlText w:val="%9."/>
      <w:lvlJc w:val="right"/>
      <w:pPr>
        <w:ind w:left="6480" w:hanging="180"/>
      </w:pPr>
    </w:lvl>
  </w:abstractNum>
  <w:abstractNum w:abstractNumId="7" w15:restartNumberingAfterBreak="0">
    <w:nsid w:val="6A2F4A29"/>
    <w:multiLevelType w:val="hybridMultilevel"/>
    <w:tmpl w:val="B364A682"/>
    <w:lvl w:ilvl="0" w:tplc="9EB86410">
      <w:start w:val="1"/>
      <w:numFmt w:val="upperRoman"/>
      <w:lvlText w:val="%1."/>
      <w:lvlJc w:val="left"/>
      <w:pPr>
        <w:ind w:left="1080" w:hanging="720"/>
      </w:pPr>
      <w:rPr>
        <w:rFonts w:hint="default"/>
      </w:rPr>
    </w:lvl>
    <w:lvl w:ilvl="1" w:tplc="2236D300">
      <w:start w:val="1"/>
      <w:numFmt w:val="lowerLetter"/>
      <w:lvlText w:val="%2."/>
      <w:lvlJc w:val="left"/>
      <w:pPr>
        <w:ind w:left="1440" w:hanging="360"/>
      </w:pPr>
    </w:lvl>
    <w:lvl w:ilvl="2" w:tplc="248C8770" w:tentative="1">
      <w:start w:val="1"/>
      <w:numFmt w:val="lowerRoman"/>
      <w:lvlText w:val="%3."/>
      <w:lvlJc w:val="right"/>
      <w:pPr>
        <w:ind w:left="2160" w:hanging="180"/>
      </w:pPr>
    </w:lvl>
    <w:lvl w:ilvl="3" w:tplc="4E14E7FE" w:tentative="1">
      <w:start w:val="1"/>
      <w:numFmt w:val="decimal"/>
      <w:lvlText w:val="%4."/>
      <w:lvlJc w:val="left"/>
      <w:pPr>
        <w:ind w:left="2880" w:hanging="360"/>
      </w:pPr>
    </w:lvl>
    <w:lvl w:ilvl="4" w:tplc="9940C24A" w:tentative="1">
      <w:start w:val="1"/>
      <w:numFmt w:val="lowerLetter"/>
      <w:lvlText w:val="%5."/>
      <w:lvlJc w:val="left"/>
      <w:pPr>
        <w:ind w:left="3600" w:hanging="360"/>
      </w:pPr>
    </w:lvl>
    <w:lvl w:ilvl="5" w:tplc="1D00E208" w:tentative="1">
      <w:start w:val="1"/>
      <w:numFmt w:val="lowerRoman"/>
      <w:lvlText w:val="%6."/>
      <w:lvlJc w:val="right"/>
      <w:pPr>
        <w:ind w:left="4320" w:hanging="180"/>
      </w:pPr>
    </w:lvl>
    <w:lvl w:ilvl="6" w:tplc="E26848FA" w:tentative="1">
      <w:start w:val="1"/>
      <w:numFmt w:val="decimal"/>
      <w:lvlText w:val="%7."/>
      <w:lvlJc w:val="left"/>
      <w:pPr>
        <w:ind w:left="5040" w:hanging="360"/>
      </w:pPr>
    </w:lvl>
    <w:lvl w:ilvl="7" w:tplc="053E7818" w:tentative="1">
      <w:start w:val="1"/>
      <w:numFmt w:val="lowerLetter"/>
      <w:lvlText w:val="%8."/>
      <w:lvlJc w:val="left"/>
      <w:pPr>
        <w:ind w:left="5760" w:hanging="360"/>
      </w:pPr>
    </w:lvl>
    <w:lvl w:ilvl="8" w:tplc="D75093B0" w:tentative="1">
      <w:start w:val="1"/>
      <w:numFmt w:val="lowerRoman"/>
      <w:lvlText w:val="%9."/>
      <w:lvlJc w:val="right"/>
      <w:pPr>
        <w:ind w:left="6480" w:hanging="180"/>
      </w:pPr>
    </w:lvl>
  </w:abstractNum>
  <w:abstractNum w:abstractNumId="8" w15:restartNumberingAfterBreak="0">
    <w:nsid w:val="6DF401CC"/>
    <w:multiLevelType w:val="hybridMultilevel"/>
    <w:tmpl w:val="D764CA44"/>
    <w:lvl w:ilvl="0" w:tplc="C1600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8"/>
  </w:num>
  <w:num w:numId="4">
    <w:abstractNumId w:val="5"/>
  </w:num>
  <w:num w:numId="5">
    <w:abstractNumId w:val="2"/>
  </w:num>
  <w:num w:numId="6">
    <w:abstractNumId w:val="3"/>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36F"/>
    <w:rsid w:val="00035296"/>
    <w:rsid w:val="000B7067"/>
    <w:rsid w:val="000F1C08"/>
    <w:rsid w:val="00115B9F"/>
    <w:rsid w:val="00121A8A"/>
    <w:rsid w:val="00141D58"/>
    <w:rsid w:val="00165993"/>
    <w:rsid w:val="00177953"/>
    <w:rsid w:val="001927D6"/>
    <w:rsid w:val="001B32F2"/>
    <w:rsid w:val="001D7CDB"/>
    <w:rsid w:val="001E3A5C"/>
    <w:rsid w:val="00255535"/>
    <w:rsid w:val="002C74C5"/>
    <w:rsid w:val="003077B9"/>
    <w:rsid w:val="0031236F"/>
    <w:rsid w:val="003450A6"/>
    <w:rsid w:val="00397902"/>
    <w:rsid w:val="003C004E"/>
    <w:rsid w:val="003C01CE"/>
    <w:rsid w:val="0040060F"/>
    <w:rsid w:val="004159E5"/>
    <w:rsid w:val="00421F7E"/>
    <w:rsid w:val="0046291B"/>
    <w:rsid w:val="004664C7"/>
    <w:rsid w:val="004E28EB"/>
    <w:rsid w:val="004E5EEB"/>
    <w:rsid w:val="004F63C7"/>
    <w:rsid w:val="00561997"/>
    <w:rsid w:val="005A4029"/>
    <w:rsid w:val="005B152A"/>
    <w:rsid w:val="005F0051"/>
    <w:rsid w:val="005F1A93"/>
    <w:rsid w:val="0062737A"/>
    <w:rsid w:val="00657E4E"/>
    <w:rsid w:val="00687902"/>
    <w:rsid w:val="006E24DB"/>
    <w:rsid w:val="006F49AC"/>
    <w:rsid w:val="00705D09"/>
    <w:rsid w:val="007073DB"/>
    <w:rsid w:val="007116CE"/>
    <w:rsid w:val="007334E5"/>
    <w:rsid w:val="00746BE2"/>
    <w:rsid w:val="00774485"/>
    <w:rsid w:val="007A0E0A"/>
    <w:rsid w:val="007D04FE"/>
    <w:rsid w:val="007E00A2"/>
    <w:rsid w:val="007E3517"/>
    <w:rsid w:val="007E55CE"/>
    <w:rsid w:val="007E5658"/>
    <w:rsid w:val="00813531"/>
    <w:rsid w:val="00815D39"/>
    <w:rsid w:val="00840BB6"/>
    <w:rsid w:val="00844086"/>
    <w:rsid w:val="00874167"/>
    <w:rsid w:val="008A794B"/>
    <w:rsid w:val="008D2B0F"/>
    <w:rsid w:val="008E59BB"/>
    <w:rsid w:val="008F1EBE"/>
    <w:rsid w:val="00912298"/>
    <w:rsid w:val="00917A2E"/>
    <w:rsid w:val="0092565E"/>
    <w:rsid w:val="0095073E"/>
    <w:rsid w:val="009A1229"/>
    <w:rsid w:val="009B012E"/>
    <w:rsid w:val="009C1347"/>
    <w:rsid w:val="009C2987"/>
    <w:rsid w:val="009D2CA4"/>
    <w:rsid w:val="009F0B93"/>
    <w:rsid w:val="00A04928"/>
    <w:rsid w:val="00A16315"/>
    <w:rsid w:val="00A16DD9"/>
    <w:rsid w:val="00A56267"/>
    <w:rsid w:val="00A757FB"/>
    <w:rsid w:val="00A94FE1"/>
    <w:rsid w:val="00AE6842"/>
    <w:rsid w:val="00B03FFB"/>
    <w:rsid w:val="00BC1D18"/>
    <w:rsid w:val="00BC47AA"/>
    <w:rsid w:val="00BF4A22"/>
    <w:rsid w:val="00C21EFC"/>
    <w:rsid w:val="00C54017"/>
    <w:rsid w:val="00C55D0D"/>
    <w:rsid w:val="00C771EA"/>
    <w:rsid w:val="00CD2B34"/>
    <w:rsid w:val="00CD544E"/>
    <w:rsid w:val="00CF72D0"/>
    <w:rsid w:val="00D10EC3"/>
    <w:rsid w:val="00D14B31"/>
    <w:rsid w:val="00DB4071"/>
    <w:rsid w:val="00E4043C"/>
    <w:rsid w:val="00E44C23"/>
    <w:rsid w:val="00E47508"/>
    <w:rsid w:val="00E8293B"/>
    <w:rsid w:val="00E834B9"/>
    <w:rsid w:val="00E84C91"/>
    <w:rsid w:val="00E93E1B"/>
    <w:rsid w:val="00E95934"/>
    <w:rsid w:val="00EB5FB3"/>
    <w:rsid w:val="00F12A1D"/>
    <w:rsid w:val="00F16161"/>
    <w:rsid w:val="00F476DB"/>
    <w:rsid w:val="00F67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9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36F"/>
    <w:pPr>
      <w:ind w:left="720"/>
      <w:contextualSpacing/>
    </w:pPr>
  </w:style>
  <w:style w:type="character" w:styleId="Hyperlink">
    <w:name w:val="Hyperlink"/>
    <w:basedOn w:val="DefaultParagraphFont"/>
    <w:uiPriority w:val="99"/>
    <w:unhideWhenUsed/>
    <w:rsid w:val="00E84C91"/>
    <w:rPr>
      <w:color w:val="0563C1" w:themeColor="hyperlink"/>
      <w:u w:val="single"/>
    </w:rPr>
  </w:style>
  <w:style w:type="character" w:customStyle="1" w:styleId="UnresolvedMention1">
    <w:name w:val="Unresolved Mention1"/>
    <w:basedOn w:val="DefaultParagraphFont"/>
    <w:uiPriority w:val="99"/>
    <w:semiHidden/>
    <w:unhideWhenUsed/>
    <w:rsid w:val="00E84C91"/>
    <w:rPr>
      <w:color w:val="605E5C"/>
      <w:shd w:val="clear" w:color="auto" w:fill="E1DFDD"/>
    </w:rPr>
  </w:style>
  <w:style w:type="paragraph" w:styleId="Header">
    <w:name w:val="header"/>
    <w:basedOn w:val="Normal"/>
    <w:link w:val="HeaderChar"/>
    <w:uiPriority w:val="99"/>
    <w:unhideWhenUsed/>
    <w:rsid w:val="00DB4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071"/>
  </w:style>
  <w:style w:type="paragraph" w:styleId="Footer">
    <w:name w:val="footer"/>
    <w:basedOn w:val="Normal"/>
    <w:link w:val="FooterChar"/>
    <w:uiPriority w:val="99"/>
    <w:unhideWhenUsed/>
    <w:rsid w:val="00DB4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071"/>
  </w:style>
  <w:style w:type="paragraph" w:customStyle="1" w:styleId="Default">
    <w:name w:val="Default"/>
    <w:rsid w:val="00E8293B"/>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rsid w:val="00E8293B"/>
    <w:rPr>
      <w:color w:val="605E5C"/>
      <w:shd w:val="clear" w:color="auto" w:fill="E1DFDD"/>
    </w:rPr>
  </w:style>
  <w:style w:type="table" w:styleId="TableGrid">
    <w:name w:val="Table Grid"/>
    <w:basedOn w:val="TableNormal"/>
    <w:uiPriority w:val="39"/>
    <w:rsid w:val="00A04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72636">
      <w:bodyDiv w:val="1"/>
      <w:marLeft w:val="0"/>
      <w:marRight w:val="0"/>
      <w:marTop w:val="0"/>
      <w:marBottom w:val="0"/>
      <w:divBdr>
        <w:top w:val="none" w:sz="0" w:space="0" w:color="auto"/>
        <w:left w:val="none" w:sz="0" w:space="0" w:color="auto"/>
        <w:bottom w:val="none" w:sz="0" w:space="0" w:color="auto"/>
        <w:right w:val="none" w:sz="0" w:space="0" w:color="auto"/>
      </w:divBdr>
    </w:div>
    <w:div w:id="995299690">
      <w:bodyDiv w:val="1"/>
      <w:marLeft w:val="0"/>
      <w:marRight w:val="0"/>
      <w:marTop w:val="0"/>
      <w:marBottom w:val="0"/>
      <w:divBdr>
        <w:top w:val="none" w:sz="0" w:space="0" w:color="auto"/>
        <w:left w:val="none" w:sz="0" w:space="0" w:color="auto"/>
        <w:bottom w:val="none" w:sz="0" w:space="0" w:color="auto"/>
        <w:right w:val="none" w:sz="0" w:space="0" w:color="auto"/>
      </w:divBdr>
    </w:div>
    <w:div w:id="13923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cationscounsel.com/mark-r-weaver-speaker-profil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clawsf.edu/people/zoe-dola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udgeschlege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ulieschnier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2026-08-19T13:58:00Z</dcterms:created>
  <dcterms:modified xsi:type="dcterms:W3CDTF">2026-08-20T17:16:00Z</dcterms:modified>
</cp:coreProperties>
</file>